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FF8E9" w14:textId="44418284" w:rsidR="00DF7A7A" w:rsidRDefault="00DF7A7A" w:rsidP="00DF7A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</w:t>
      </w:r>
      <w:r w:rsidR="005E1558">
        <w:rPr>
          <w:rFonts w:cs="Arial"/>
          <w:b/>
          <w:noProof/>
          <w:sz w:val="24"/>
        </w:rPr>
        <w:t>11257</w:t>
      </w:r>
    </w:p>
    <w:p w14:paraId="30ACB84B" w14:textId="2038E935" w:rsidR="00DF7A7A" w:rsidRDefault="00DF7A7A" w:rsidP="00DF7A7A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Xiamen, PRC, October 9-13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    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      </w:t>
      </w:r>
      <w:r>
        <w:rPr>
          <w:b/>
          <w:noProof/>
          <w:color w:val="3333FF"/>
        </w:rPr>
        <w:t>(revision of S2-231</w:t>
      </w:r>
      <w:r w:rsidR="005E1558">
        <w:rPr>
          <w:b/>
          <w:noProof/>
          <w:color w:val="3333FF"/>
        </w:rPr>
        <w:t>0302</w:t>
      </w:r>
      <w:r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20F767BA" w:rsidR="00463675" w:rsidRDefault="004636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8130F7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130F7">
        <w:rPr>
          <w:rFonts w:ascii="Arial" w:hAnsi="Arial" w:cs="Arial"/>
          <w:b/>
          <w:sz w:val="22"/>
          <w:szCs w:val="22"/>
        </w:rPr>
        <w:t>Support of multiple UEs in Northbound APIs</w:t>
      </w:r>
    </w:p>
    <w:p w14:paraId="0C67D176" w14:textId="277C686B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130F7">
        <w:rPr>
          <w:rFonts w:cs="Arial"/>
          <w:bCs/>
          <w:sz w:val="22"/>
          <w:szCs w:val="22"/>
        </w:rPr>
        <w:t>C3-232510</w:t>
      </w:r>
      <w:r w:rsidR="00782661">
        <w:rPr>
          <w:rFonts w:cs="Arial"/>
          <w:bCs/>
          <w:sz w:val="22"/>
          <w:szCs w:val="22"/>
        </w:rPr>
        <w:t>/</w:t>
      </w:r>
      <w:r w:rsidR="00782661" w:rsidRPr="00782661">
        <w:t xml:space="preserve"> </w:t>
      </w:r>
      <w:r w:rsidR="00782661" w:rsidRPr="00782661">
        <w:rPr>
          <w:rFonts w:cs="Arial"/>
          <w:bCs/>
          <w:sz w:val="22"/>
          <w:szCs w:val="22"/>
        </w:rPr>
        <w:t>S2-2310077</w:t>
      </w:r>
    </w:p>
    <w:bookmarkEnd w:id="1"/>
    <w:bookmarkEnd w:id="2"/>
    <w:p w14:paraId="05DB4EBF" w14:textId="3F304D3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A37EAA">
        <w:rPr>
          <w:rFonts w:ascii="Arial" w:hAnsi="Arial" w:cs="Arial"/>
          <w:bCs/>
        </w:rPr>
        <w:t>8</w:t>
      </w:r>
    </w:p>
    <w:p w14:paraId="4968B5AD" w14:textId="3CA18DE8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8130F7">
        <w:rPr>
          <w:rFonts w:ascii="Arial" w:hAnsi="Arial" w:cs="Arial"/>
          <w:bCs/>
        </w:rPr>
        <w:t>NBI18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647DDAC6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190C2E7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8130F7">
        <w:rPr>
          <w:rFonts w:ascii="Arial" w:hAnsi="Arial" w:cs="Arial"/>
          <w:bCs/>
        </w:rPr>
        <w:t>CT3</w:t>
      </w:r>
    </w:p>
    <w:p w14:paraId="5A46F238" w14:textId="25F5148B" w:rsidR="00463675" w:rsidRPr="00931A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31A64">
        <w:rPr>
          <w:rFonts w:ascii="Arial" w:hAnsi="Arial" w:cs="Arial"/>
          <w:b/>
          <w:lang w:val="fr-FR"/>
        </w:rPr>
        <w:t>Cc:</w:t>
      </w:r>
      <w:r w:rsidRPr="00931A64">
        <w:rPr>
          <w:rFonts w:ascii="Arial" w:hAnsi="Arial" w:cs="Arial"/>
          <w:bCs/>
          <w:lang w:val="fr-FR"/>
        </w:rPr>
        <w:tab/>
      </w:r>
      <w:r w:rsidR="008130F7" w:rsidRPr="00931A64">
        <w:rPr>
          <w:rFonts w:ascii="Arial" w:hAnsi="Arial" w:cs="Arial"/>
          <w:bCs/>
          <w:lang w:val="fr-FR"/>
        </w:rPr>
        <w:t>SA6</w:t>
      </w:r>
    </w:p>
    <w:p w14:paraId="6EC7469A" w14:textId="77777777" w:rsidR="00463675" w:rsidRPr="00931A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EC703D" w14:textId="77777777" w:rsidR="00463675" w:rsidRPr="00931A64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31A64">
        <w:rPr>
          <w:rFonts w:ascii="Arial" w:hAnsi="Arial" w:cs="Arial"/>
          <w:b/>
          <w:lang w:val="fr-FR"/>
        </w:rPr>
        <w:t>Contact Person:</w:t>
      </w:r>
      <w:r w:rsidRPr="00931A64">
        <w:rPr>
          <w:rFonts w:ascii="Arial" w:hAnsi="Arial" w:cs="Arial"/>
          <w:bCs/>
          <w:lang w:val="fr-FR"/>
        </w:rPr>
        <w:tab/>
      </w:r>
    </w:p>
    <w:p w14:paraId="229ABC63" w14:textId="77777777" w:rsidR="00463675" w:rsidRPr="00931A64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931A64">
        <w:rPr>
          <w:rFonts w:cs="Arial"/>
          <w:lang w:val="fr-FR"/>
        </w:rPr>
        <w:t>Name:</w:t>
      </w:r>
      <w:r w:rsidRPr="00931A64">
        <w:rPr>
          <w:rFonts w:cs="Arial"/>
          <w:b w:val="0"/>
          <w:bCs/>
          <w:lang w:val="fr-FR"/>
        </w:rPr>
        <w:tab/>
      </w:r>
      <w:r w:rsidR="00BC2DC0" w:rsidRPr="00931A64">
        <w:rPr>
          <w:rFonts w:cs="Arial"/>
          <w:b w:val="0"/>
          <w:bCs/>
          <w:lang w:val="fr-FR"/>
        </w:rPr>
        <w:t xml:space="preserve"> </w:t>
      </w:r>
      <w:r w:rsidR="00AA4A97" w:rsidRPr="00931A64">
        <w:rPr>
          <w:rFonts w:cs="Arial"/>
          <w:b w:val="0"/>
          <w:bCs/>
          <w:lang w:val="fr-FR"/>
        </w:rPr>
        <w:t>Laurent</w:t>
      </w:r>
      <w:r w:rsidR="00DB2E43" w:rsidRPr="00931A64">
        <w:rPr>
          <w:rFonts w:cs="Arial"/>
          <w:b w:val="0"/>
          <w:bCs/>
          <w:lang w:val="fr-FR"/>
        </w:rPr>
        <w:t xml:space="preserve"> </w:t>
      </w:r>
      <w:r w:rsidR="00AA4A97" w:rsidRPr="00931A64">
        <w:rPr>
          <w:rFonts w:cs="Arial"/>
          <w:b w:val="0"/>
          <w:bCs/>
          <w:lang w:val="fr-FR"/>
        </w:rPr>
        <w:t>T</w:t>
      </w:r>
      <w:r w:rsidR="00F761B6" w:rsidRPr="00931A64">
        <w:rPr>
          <w:rFonts w:cs="Arial"/>
          <w:b w:val="0"/>
          <w:bCs/>
          <w:lang w:val="fr-FR"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5885037A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5E1558">
        <w:rPr>
          <w:rFonts w:ascii="Arial" w:hAnsi="Arial" w:cs="Arial"/>
          <w:bCs/>
        </w:rPr>
        <w:t>None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24D3CD42" w:rsidR="00463675" w:rsidRPr="00B6658B" w:rsidRDefault="00463675" w:rsidP="00883F75">
      <w:pPr>
        <w:numPr>
          <w:ilvl w:val="0"/>
          <w:numId w:val="19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622B8BC0" w14:textId="499AA4A3" w:rsidR="008463CE" w:rsidRPr="0097014E" w:rsidRDefault="007F12A4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346AAA">
        <w:rPr>
          <w:rFonts w:ascii="Arial" w:hAnsi="Arial" w:cs="Arial"/>
        </w:rPr>
        <w:t>CT3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782661">
        <w:rPr>
          <w:rFonts w:ascii="Arial" w:hAnsi="Arial" w:cs="Arial"/>
        </w:rPr>
        <w:t xml:space="preserve"> would like to answer the following:</w:t>
      </w:r>
    </w:p>
    <w:bookmarkEnd w:id="3"/>
    <w:p w14:paraId="0B562C02" w14:textId="188637E7" w:rsidR="0043541C" w:rsidRDefault="0043541C" w:rsidP="0043541C">
      <w:pPr>
        <w:numPr>
          <w:ilvl w:val="0"/>
          <w:numId w:val="18"/>
        </w:numPr>
        <w:rPr>
          <w:rFonts w:ascii="Arial" w:hAnsi="Arial" w:cs="Arial"/>
        </w:rPr>
      </w:pPr>
      <w:r w:rsidRPr="62FC1C7B">
        <w:rPr>
          <w:rFonts w:ascii="Arial" w:hAnsi="Arial" w:cs="Arial"/>
        </w:rPr>
        <w:t>Many NEF API(s) already support a</w:t>
      </w:r>
      <w:r w:rsidR="2E8F93F2" w:rsidRPr="62FC1C7B">
        <w:rPr>
          <w:rFonts w:ascii="Arial" w:hAnsi="Arial" w:cs="Arial"/>
        </w:rPr>
        <w:t xml:space="preserve">n </w:t>
      </w:r>
      <w:r w:rsidR="2E8F93F2">
        <w:rPr>
          <w:rFonts w:ascii="Arial" w:eastAsia="Arial" w:hAnsi="Arial" w:cs="Arial"/>
          <w:color w:val="000000"/>
          <w:sz w:val="19"/>
          <w:szCs w:val="19"/>
        </w:rPr>
        <w:t>External</w:t>
      </w:r>
      <w:r w:rsidRPr="62FC1C7B">
        <w:rPr>
          <w:rFonts w:ascii="Arial" w:hAnsi="Arial" w:cs="Arial"/>
        </w:rPr>
        <w:t xml:space="preserve"> Group Identifier as a target of the API thus most of the cases where a collection of UE(s) is targeted by the AF should already be covered.</w:t>
      </w:r>
    </w:p>
    <w:p w14:paraId="6CEA5801" w14:textId="77777777" w:rsidR="006026CF" w:rsidRDefault="00346AAA" w:rsidP="006026CF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An optimization to handle the same AF request that would target many UE(s) may require to impact the southbound interfaces of the NEF (</w:t>
      </w:r>
      <w:r w:rsidRPr="0043541C">
        <w:rPr>
          <w:rFonts w:ascii="Arial" w:hAnsi="Arial" w:cs="Arial"/>
        </w:rPr>
        <w:t>downstream APIs, e.g. 5GC APIs)</w:t>
      </w:r>
      <w:r>
        <w:rPr>
          <w:rFonts w:ascii="Arial" w:hAnsi="Arial" w:cs="Arial"/>
        </w:rPr>
        <w:t xml:space="preserve">, interfaces that may not be in the scope of CT3. </w:t>
      </w:r>
    </w:p>
    <w:p w14:paraId="0C8B22B8" w14:textId="60E1B215" w:rsidR="006026CF" w:rsidRPr="0043541C" w:rsidRDefault="006026CF" w:rsidP="006026CF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Current NEF API where currently a list of UE(s) may be provided often assume some specific input parameters when a list of UE(s) is provided, e.g. the common EAS requirement for </w:t>
      </w:r>
      <w:r w:rsidRPr="0043541C">
        <w:rPr>
          <w:rFonts w:ascii="Arial" w:hAnsi="Arial" w:cs="Arial"/>
        </w:rPr>
        <w:t>Nnef_TrafficInfluence_Create</w:t>
      </w:r>
      <w:r>
        <w:rPr>
          <w:rFonts w:ascii="Arial" w:hAnsi="Arial" w:cs="Arial"/>
        </w:rPr>
        <w:t xml:space="preserve">, a </w:t>
      </w:r>
      <w:r w:rsidRPr="0043541C">
        <w:rPr>
          <w:rFonts w:ascii="Arial" w:hAnsi="Arial" w:cs="Arial"/>
        </w:rPr>
        <w:t>Consolidated Data Rate Threshold for Nnef_AFsessionWithQoS</w:t>
      </w:r>
      <w:r w:rsidR="00CA337E">
        <w:rPr>
          <w:rFonts w:ascii="Arial" w:hAnsi="Arial" w:cs="Arial"/>
        </w:rPr>
        <w:t xml:space="preserve">. </w:t>
      </w:r>
      <w:r w:rsidR="00CA337E" w:rsidRPr="00CA337E">
        <w:rPr>
          <w:rFonts w:ascii="Arial" w:hAnsi="Arial" w:cs="Arial"/>
        </w:rPr>
        <w:t>SA2 should assess how to support multiple UEs on a case-by-case basis</w:t>
      </w:r>
      <w:r w:rsidR="00CA337E">
        <w:rPr>
          <w:rFonts w:ascii="Arial" w:hAnsi="Arial" w:cs="Arial"/>
        </w:rPr>
        <w:t>.</w:t>
      </w:r>
    </w:p>
    <w:p w14:paraId="4652846A" w14:textId="5E8D4106" w:rsidR="008130F7" w:rsidRPr="0097014E" w:rsidRDefault="00346AAA" w:rsidP="00346AAA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43541C">
        <w:rPr>
          <w:rFonts w:ascii="Arial" w:hAnsi="Arial" w:cs="Arial"/>
        </w:rPr>
        <w:t xml:space="preserve">he addition of the option to provide a list of UE(s) (as the API target) to any </w:t>
      </w:r>
      <w:r w:rsidR="006026CF" w:rsidRPr="0043541C">
        <w:rPr>
          <w:rFonts w:ascii="Arial" w:hAnsi="Arial" w:cs="Arial"/>
        </w:rPr>
        <w:t xml:space="preserve">NEF </w:t>
      </w:r>
      <w:r w:rsidRPr="0043541C">
        <w:rPr>
          <w:rFonts w:ascii="Arial" w:hAnsi="Arial" w:cs="Arial"/>
        </w:rPr>
        <w:t xml:space="preserve">API </w:t>
      </w:r>
      <w:r w:rsidR="006026CF" w:rsidRPr="0043541C">
        <w:rPr>
          <w:rFonts w:ascii="Arial" w:hAnsi="Arial" w:cs="Arial"/>
        </w:rPr>
        <w:t>may thus be more than a simple protocol optimization</w:t>
      </w:r>
      <w:r w:rsidR="0043541C">
        <w:rPr>
          <w:rFonts w:ascii="Arial" w:hAnsi="Arial" w:cs="Arial"/>
        </w:rPr>
        <w:t xml:space="preserve"> while m</w:t>
      </w:r>
      <w:r w:rsidR="0043541C" w:rsidRPr="0043541C">
        <w:rPr>
          <w:rFonts w:ascii="Arial" w:hAnsi="Arial" w:cs="Arial"/>
        </w:rPr>
        <w:t xml:space="preserve">any NEF API(s) already support a Group Identifier as a target. </w:t>
      </w:r>
      <w:r>
        <w:rPr>
          <w:rFonts w:ascii="Arial" w:hAnsi="Arial" w:cs="Arial"/>
        </w:rPr>
        <w:t xml:space="preserve">As </w:t>
      </w:r>
      <w:r w:rsidR="00931A64">
        <w:rPr>
          <w:rFonts w:ascii="Arial" w:hAnsi="Arial" w:cs="Arial"/>
        </w:rPr>
        <w:t xml:space="preserve">3GPP </w:t>
      </w:r>
      <w:r>
        <w:rPr>
          <w:rFonts w:ascii="Arial" w:hAnsi="Arial" w:cs="Arial"/>
        </w:rPr>
        <w:t xml:space="preserve">Rel18 is now functionally frozen at SA2 level, SA2 believes that such </w:t>
      </w:r>
      <w:r w:rsidR="005E1558">
        <w:rPr>
          <w:rFonts w:ascii="Arial" w:hAnsi="Arial" w:cs="Arial"/>
        </w:rPr>
        <w:t xml:space="preserve">additional </w:t>
      </w:r>
      <w:r>
        <w:rPr>
          <w:rFonts w:ascii="Arial" w:hAnsi="Arial" w:cs="Arial"/>
        </w:rPr>
        <w:t>optimizations</w:t>
      </w:r>
      <w:r w:rsidR="005E1558">
        <w:rPr>
          <w:rFonts w:ascii="Arial" w:hAnsi="Arial" w:cs="Arial"/>
        </w:rPr>
        <w:t xml:space="preserve"> beyond what is supported in </w:t>
      </w:r>
      <w:r w:rsidR="00931A64">
        <w:rPr>
          <w:rFonts w:ascii="Arial" w:hAnsi="Arial" w:cs="Arial"/>
        </w:rPr>
        <w:t xml:space="preserve">3GPP </w:t>
      </w:r>
      <w:r w:rsidR="005E1558">
        <w:rPr>
          <w:rFonts w:ascii="Arial" w:hAnsi="Arial" w:cs="Arial"/>
        </w:rPr>
        <w:t>R</w:t>
      </w:r>
      <w:r w:rsidR="00931A64">
        <w:rPr>
          <w:rFonts w:ascii="Arial" w:hAnsi="Arial" w:cs="Arial"/>
        </w:rPr>
        <w:t>el</w:t>
      </w:r>
      <w:r w:rsidR="005E1558">
        <w:rPr>
          <w:rFonts w:ascii="Arial" w:hAnsi="Arial" w:cs="Arial"/>
        </w:rPr>
        <w:t xml:space="preserve">18 </w:t>
      </w:r>
      <w:r w:rsidR="0043541C">
        <w:rPr>
          <w:rFonts w:ascii="Arial" w:hAnsi="Arial" w:cs="Arial"/>
        </w:rPr>
        <w:t>should not be pursued in this release.</w:t>
      </w:r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7874314E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346AAA">
        <w:rPr>
          <w:rFonts w:ascii="Arial" w:hAnsi="Arial" w:cs="Arial"/>
          <w:b/>
        </w:rPr>
        <w:t>CT3</w:t>
      </w:r>
      <w:r w:rsidR="0018293A">
        <w:rPr>
          <w:rFonts w:ascii="Arial" w:hAnsi="Arial" w:cs="Arial"/>
          <w:b/>
        </w:rPr>
        <w:t>:</w:t>
      </w:r>
    </w:p>
    <w:p w14:paraId="495789F4" w14:textId="0564E28B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346AAA">
        <w:rPr>
          <w:rFonts w:ascii="Arial" w:hAnsi="Arial" w:cs="Arial"/>
        </w:rPr>
        <w:t>CT3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AB4790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6E4628" w:rsidRPr="007837C5" w14:paraId="5BB2E34E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546B5" w14:textId="694842E1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>
              <w:rPr>
                <w:rFonts w:ascii="Arial" w:hAnsi="Arial" w:cs="Arial"/>
                <w:lang w:eastAsia="fr-FR"/>
              </w:rPr>
              <w:t>SA2#160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6729C" w14:textId="76AE9327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November 13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17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79107" w14:textId="40EEAF33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Chicago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3A8E3" w14:textId="39465235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</w:tr>
      <w:tr w:rsidR="00DF7A7A" w:rsidRPr="007837C5" w14:paraId="7F025490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84D3C1" w14:textId="7251CCB9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SA2#160 AH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C4C82" w14:textId="789A8D50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January 22-26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FF64F" w14:textId="25CAAE39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921CD" w14:textId="364C2E60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</w:tr>
      <w:tr w:rsidR="00BD1652" w:rsidRPr="007837C5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6D2C2D8C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39D39133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February 26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M</w:t>
            </w:r>
            <w:r w:rsidR="006026CF">
              <w:rPr>
                <w:rFonts w:ascii="Arial" w:hAnsi="Arial" w:cs="Arial"/>
                <w:lang w:eastAsia="fr-FR"/>
              </w:rPr>
              <w:t>ar</w:t>
            </w:r>
            <w:r>
              <w:rPr>
                <w:rFonts w:ascii="Arial" w:hAnsi="Arial" w:cs="Arial"/>
                <w:lang w:eastAsia="fr-FR"/>
              </w:rPr>
              <w:t>ch 1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st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7A229933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174821E5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Style w:val="Hyperlink"/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4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77319" w14:textId="77777777" w:rsidR="008762A3" w:rsidRDefault="008762A3">
      <w:r>
        <w:separator/>
      </w:r>
    </w:p>
  </w:endnote>
  <w:endnote w:type="continuationSeparator" w:id="0">
    <w:p w14:paraId="576352FF" w14:textId="77777777" w:rsidR="008762A3" w:rsidRDefault="00876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AC0EF" w14:textId="77777777" w:rsidR="008762A3" w:rsidRDefault="008762A3">
      <w:r>
        <w:separator/>
      </w:r>
    </w:p>
  </w:footnote>
  <w:footnote w:type="continuationSeparator" w:id="0">
    <w:p w14:paraId="430CC324" w14:textId="77777777" w:rsidR="008762A3" w:rsidRDefault="008762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83A6D"/>
    <w:multiLevelType w:val="hybridMultilevel"/>
    <w:tmpl w:val="41909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B5E3962"/>
    <w:multiLevelType w:val="hybridMultilevel"/>
    <w:tmpl w:val="693C8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5E34E51"/>
    <w:multiLevelType w:val="hybridMultilevel"/>
    <w:tmpl w:val="387E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4"/>
  </w:num>
  <w:num w:numId="2" w16cid:durableId="1706982626">
    <w:abstractNumId w:val="13"/>
  </w:num>
  <w:num w:numId="3" w16cid:durableId="121467361">
    <w:abstractNumId w:val="10"/>
  </w:num>
  <w:num w:numId="4" w16cid:durableId="733742632">
    <w:abstractNumId w:val="5"/>
  </w:num>
  <w:num w:numId="5" w16cid:durableId="1912040705">
    <w:abstractNumId w:val="9"/>
  </w:num>
  <w:num w:numId="6" w16cid:durableId="1437361573">
    <w:abstractNumId w:val="11"/>
  </w:num>
  <w:num w:numId="7" w16cid:durableId="165556391">
    <w:abstractNumId w:val="15"/>
  </w:num>
  <w:num w:numId="8" w16cid:durableId="1647512987">
    <w:abstractNumId w:val="8"/>
  </w:num>
  <w:num w:numId="9" w16cid:durableId="1683969695">
    <w:abstractNumId w:val="7"/>
  </w:num>
  <w:num w:numId="10" w16cid:durableId="1683319173">
    <w:abstractNumId w:val="18"/>
  </w:num>
  <w:num w:numId="11" w16cid:durableId="1678658481">
    <w:abstractNumId w:val="3"/>
  </w:num>
  <w:num w:numId="12" w16cid:durableId="863902389">
    <w:abstractNumId w:val="1"/>
  </w:num>
  <w:num w:numId="13" w16cid:durableId="1158616179">
    <w:abstractNumId w:val="16"/>
  </w:num>
  <w:num w:numId="14" w16cid:durableId="1700624545">
    <w:abstractNumId w:val="17"/>
  </w:num>
  <w:num w:numId="15" w16cid:durableId="772941311">
    <w:abstractNumId w:val="6"/>
  </w:num>
  <w:num w:numId="16" w16cid:durableId="1073549776">
    <w:abstractNumId w:val="12"/>
  </w:num>
  <w:num w:numId="17" w16cid:durableId="1041439078">
    <w:abstractNumId w:val="0"/>
  </w:num>
  <w:num w:numId="18" w16cid:durableId="112408903">
    <w:abstractNumId w:val="2"/>
  </w:num>
  <w:num w:numId="19" w16cid:durableId="33261249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5FE"/>
    <w:rsid w:val="002D3788"/>
    <w:rsid w:val="002D483E"/>
    <w:rsid w:val="002E4A46"/>
    <w:rsid w:val="002E6267"/>
    <w:rsid w:val="002E756A"/>
    <w:rsid w:val="00337012"/>
    <w:rsid w:val="003440AB"/>
    <w:rsid w:val="00344A2E"/>
    <w:rsid w:val="00345787"/>
    <w:rsid w:val="00346AAA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F4"/>
    <w:rsid w:val="004321E3"/>
    <w:rsid w:val="0043541C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5E1558"/>
    <w:rsid w:val="00600403"/>
    <w:rsid w:val="006026CF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503D6"/>
    <w:rsid w:val="007754EA"/>
    <w:rsid w:val="00782661"/>
    <w:rsid w:val="007927AB"/>
    <w:rsid w:val="007A1243"/>
    <w:rsid w:val="007A1555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130F7"/>
    <w:rsid w:val="008263B0"/>
    <w:rsid w:val="00834315"/>
    <w:rsid w:val="0083712E"/>
    <w:rsid w:val="008463CE"/>
    <w:rsid w:val="008626EF"/>
    <w:rsid w:val="008662B5"/>
    <w:rsid w:val="0086690A"/>
    <w:rsid w:val="00871DA9"/>
    <w:rsid w:val="008762A3"/>
    <w:rsid w:val="00880388"/>
    <w:rsid w:val="00883F75"/>
    <w:rsid w:val="00892405"/>
    <w:rsid w:val="00894C23"/>
    <w:rsid w:val="008B7A9B"/>
    <w:rsid w:val="0091024E"/>
    <w:rsid w:val="009221AD"/>
    <w:rsid w:val="00923E7C"/>
    <w:rsid w:val="0092516C"/>
    <w:rsid w:val="00931A64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37EAA"/>
    <w:rsid w:val="00A4148B"/>
    <w:rsid w:val="00A52364"/>
    <w:rsid w:val="00A71D27"/>
    <w:rsid w:val="00A72996"/>
    <w:rsid w:val="00A74E53"/>
    <w:rsid w:val="00A75C10"/>
    <w:rsid w:val="00A82178"/>
    <w:rsid w:val="00A92DAE"/>
    <w:rsid w:val="00AA4A97"/>
    <w:rsid w:val="00AB4F08"/>
    <w:rsid w:val="00AB7A4F"/>
    <w:rsid w:val="00AC4ED5"/>
    <w:rsid w:val="00AC54DF"/>
    <w:rsid w:val="00AE2AB8"/>
    <w:rsid w:val="00AE4692"/>
    <w:rsid w:val="00B0309A"/>
    <w:rsid w:val="00B1088A"/>
    <w:rsid w:val="00B26195"/>
    <w:rsid w:val="00B31869"/>
    <w:rsid w:val="00B425AE"/>
    <w:rsid w:val="00B446FC"/>
    <w:rsid w:val="00B53082"/>
    <w:rsid w:val="00B5311C"/>
    <w:rsid w:val="00B557CD"/>
    <w:rsid w:val="00B60D07"/>
    <w:rsid w:val="00B6658B"/>
    <w:rsid w:val="00B757EC"/>
    <w:rsid w:val="00BB5680"/>
    <w:rsid w:val="00BC2DC0"/>
    <w:rsid w:val="00BD1652"/>
    <w:rsid w:val="00BE673B"/>
    <w:rsid w:val="00C06D79"/>
    <w:rsid w:val="00C17A46"/>
    <w:rsid w:val="00C429F9"/>
    <w:rsid w:val="00C438A8"/>
    <w:rsid w:val="00C51325"/>
    <w:rsid w:val="00CA337E"/>
    <w:rsid w:val="00CA582C"/>
    <w:rsid w:val="00CA7044"/>
    <w:rsid w:val="00CB0308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9485B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DF7A7A"/>
    <w:rsid w:val="00E00A0B"/>
    <w:rsid w:val="00E0239B"/>
    <w:rsid w:val="00E04590"/>
    <w:rsid w:val="00E2615C"/>
    <w:rsid w:val="00E36A60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  <w:rsid w:val="2E8F93F2"/>
    <w:rsid w:val="62FC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aurent.thiebaut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5AIRPNAIUNRU-2028481721-9894</_dlc_DocId>
    <_dlc_DocIdUrl xmlns="71c5aaf6-e6ce-465b-b873-5148d2a4c105">
      <Url>https://nokia.sharepoint.com/sites/c5g/e2earch/_layouts/15/DocIdRedir.aspx?ID=5AIRPNAIUNRU-2028481721-9894</Url>
      <Description>5AIRPNAIUNRU-2028481721-9894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606674-FC6D-460A-9B7E-EF0682BD337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2.xml><?xml version="1.0" encoding="utf-8"?>
<ds:datastoreItem xmlns:ds="http://schemas.openxmlformats.org/officeDocument/2006/customXml" ds:itemID="{B3714A94-FC54-412F-AE89-F44114663D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546969-973C-418C-99C1-23F02AB310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1C609CE-D8B1-4E78-9B6F-A37A56C47D3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A9425F8-84A4-44F3-B4A4-DDC8628A7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Xiamen, PRC, October 9-13th, 2023            	       		                 (revisio</vt:lpstr>
    </vt:vector>
  </TitlesOfParts>
  <Company>ETSI Sophia Antipolis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LTHM0</cp:lastModifiedBy>
  <cp:revision>16</cp:revision>
  <cp:lastPrinted>2002-04-23T07:10:00Z</cp:lastPrinted>
  <dcterms:created xsi:type="dcterms:W3CDTF">2023-01-03T10:59:00Z</dcterms:created>
  <dcterms:modified xsi:type="dcterms:W3CDTF">2023-10-10T16:51:00Z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a8f9a24d-8e69-472e-97d6-5fb2ccc97587</vt:lpwstr>
  </property>
  <property fmtid="{D5CDD505-2E9C-101B-9397-08002B2CF9AE}" pid="7" name="MediaServiceImageTags">
    <vt:lpwstr/>
  </property>
</Properties>
</file>